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zechariah-2"/>
    <w:p>
      <w:pPr>
        <w:pStyle w:val="Heading1"/>
      </w:pPr>
      <w:r>
        <w:t xml:space="preserve">Homiletics Analysis: Zechariah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Zechariah 2 records the third of eight night visions given to the prophet, followed by a series of oracular expansions that interpret and apply what the vision shows. The vision opens with Zechariah seeing a man with a measuring line going out to measure Jerusalem (vv. 1–2). An interpreting angel sends a second angel to stop the surveyor with a word of divine correction: Jerusalem cannot be measured because it will overflow with inhabitants and because the LORD Himself will be its wall of fire and its glory within (vv. 3–5). This is not Jerusalem as it currently exists — a sparse, ruined settlement — but Jerusalem as the LORD intends it to be. The vision answers the implicit anxiety of the returnees: Is Jerusalem capable of being what it once was? The answer is that what Jerusalem will become exceeds any human measurement.</w:t>
      </w:r>
    </w:p>
    <w:p>
      <w:pPr>
        <w:pStyle w:val="BodyText"/>
      </w:pPr>
      <w:r>
        <w:t xml:space="preserve">The oracles that follow (vv. 6–13) draw out the implication in several directions. First, the LORD calls His scattered people to flee Babylon and return — urgently, because Babylon’s fall is imminent and the LORD is about to act against the nations who plundered Israel (vv. 6–9). The grounds given are striking: those who touch Israel touch the apple of God’s eye. Second, the tone shifts to jubilation: Zion is called to sing and rejoice, for the LORD is coming to dwell among His people (vv. 10–12). Not only will Israel be His portion, but many nations will join themselves to the LORD on that day. Third, the chapter closes with a solemn call to silence before the LORD, who has roused Himself from His holy dwelling (v. 13).</w:t>
      </w:r>
    </w:p>
    <w:p>
      <w:pPr>
        <w:pStyle w:val="BodyText"/>
      </w:pPr>
      <w:r>
        <w:rPr>
          <w:b/>
          <w:bCs/>
        </w:rPr>
        <w:t xml:space="preserve">This Text — Intent:</w:t>
      </w:r>
    </w:p>
    <w:p>
      <w:pPr>
        <w:pStyle w:val="BodyText"/>
      </w:pPr>
      <w:r>
        <w:t xml:space="preserve">God is seeking to accomplish two movements in the reader simultaneously:</w:t>
      </w:r>
      <w:r>
        <w:t xml:space="preserve"> </w:t>
      </w:r>
      <w:r>
        <w:rPr>
          <w:i/>
          <w:iCs/>
        </w:rPr>
        <w:t xml:space="preserve">reorientation</w:t>
      </w:r>
      <w:r>
        <w:t xml:space="preserve"> </w:t>
      </w:r>
      <w:r>
        <w:t xml:space="preserve">and</w:t>
      </w:r>
      <w:r>
        <w:t xml:space="preserve"> </w:t>
      </w:r>
      <w:r>
        <w:rPr>
          <w:i/>
          <w:iCs/>
        </w:rPr>
        <w:t xml:space="preserve">response</w:t>
      </w:r>
      <w:r>
        <w:t xml:space="preserve">. The reorientation is from a shrunken, walls-first, human-scale vision of what restoration looks like, to a vision governed entirely by the LORD’s own presence and purposes — a Jerusalem that cannot be measured, walled by God Himself, filled beyond human calculation. The response called for is urgency: flee Babylon (literally for those in exile, and as a pattern of allegiance-flight for all who hear this word), and worship — fall silent before the LORD who is on the move. The chapter refuses to let the returnees — or any reader — settle for a diminished eschatology. God is claiming that what He is doing vastly exceeds the rubble being cleared in Jerusalem, and He wants His people to live in light of that.</w:t>
      </w:r>
    </w:p>
    <w:p>
      <w:r>
        <w:pict>
          <v:rect style="width:0;height:1.5pt" o:hralign="center" o:hrstd="t" o:hr="t"/>
        </w:pict>
      </w:r>
    </w:p>
    <w:p>
      <w:pPr>
        <w:pStyle w:val="FirstParagraph"/>
      </w:pPr>
      <w:r>
        <w:rPr>
          <w:b/>
          <w:bCs/>
        </w:rPr>
        <w:t xml:space="preserve">Subject Sentence:</w:t>
      </w:r>
    </w:p>
    <w:p>
      <w:pPr>
        <w:pStyle w:val="BodyText"/>
      </w:pPr>
      <w:r>
        <w:t xml:space="preserve">The LORD Himself will be Jerusalem’s wall and glory — His people’s restoration exceeds all human measure.</w:t>
      </w:r>
    </w:p>
    <w:p>
      <w:r>
        <w:pict>
          <v:rect style="width:0;height:1.5pt" o:hralign="center" o:hrstd="t" o:hr="t"/>
        </w:pict>
      </w:r>
    </w:p>
    <w:p>
      <w:pPr>
        <w:pStyle w:val="FirstParagraph"/>
      </w:pPr>
      <w:r>
        <w:rPr>
          <w:b/>
          <w:bCs/>
        </w:rPr>
        <w:t xml:space="preserve">Primary Claim:</w:t>
      </w:r>
    </w:p>
    <w:p>
      <w:pPr>
        <w:pStyle w:val="BodyText"/>
      </w:pPr>
      <w:r>
        <w:t xml:space="preserve">God is calling His scattered, discouraged people to abandon every human-scale estimate of what restoration looks like and to orient their lives entirely around His coming presence — because what He intends for His people is immeasurably greater than anything a measuring line can mark, and He is already moving to accomplish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“Jerusalem”</w:t>
      </w:r>
      <w:r>
        <w:rPr>
          <w:b/>
          <w:bCs/>
        </w:rPr>
        <w:t xml:space="preserve"> </w:t>
      </w:r>
      <w:r>
        <w:rPr>
          <w:b/>
          <w:bCs/>
        </w:rPr>
        <w:t xml:space="preserve">and the scope of restoration (vv. 1–5):</w:t>
      </w:r>
      <w:r>
        <w:t xml:space="preserve"> </w:t>
      </w:r>
      <w:r>
        <w:t xml:space="preserve">The central interpretive question in this chapter is whether</w:t>
      </w:r>
      <w:r>
        <w:t xml:space="preserve"> </w:t>
      </w:r>
      <w:r>
        <w:t xml:space="preserve">“Jerusalem”</w:t>
      </w:r>
      <w:r>
        <w:t xml:space="preserve"> </w:t>
      </w:r>
      <w:r>
        <w:t xml:space="preserve">refers to the literal, geographically situated city of restored Israel, or whether the language points beyond it to a reality that transcends the physical city — ultimately the eschatological new Jerusalem or the church. Dispensational interpreters read this passage as a literal prediction of millennial Jerusalem: a future restored city that will indeed overflow its current boundaries, protected by the LORD’s visible presence during the millennial kingdom. This reading has the merit of taking the geographical and national specificity of the prophecy seriously and of recognizing that the oracles presuppose a real city and a real people. Lutheran and broadly evangelical readings often spiritualize more quickly, moving from</w:t>
      </w:r>
      <w:r>
        <w:t xml:space="preserve"> </w:t>
      </w:r>
      <w:r>
        <w:t xml:space="preserve">“Jerusalem”</w:t>
      </w:r>
      <w:r>
        <w:t xml:space="preserve"> </w:t>
      </w:r>
      <w:r>
        <w:t xml:space="preserve">to</w:t>
      </w:r>
      <w:r>
        <w:t xml:space="preserve"> </w:t>
      </w:r>
      <w:r>
        <w:t xml:space="preserve">“the church”</w:t>
      </w:r>
      <w:r>
        <w:t xml:space="preserve"> </w:t>
      </w:r>
      <w:r>
        <w:t xml:space="preserve">with minimal attention to the literal-historical horizon. The Reformed reading, informed by biblical theology, holds both poles without collapsing either: the vision is genuinely addressed to post-exilic Jerusalem and the returnees standing in front of it, it has a proximate fulfillment in the growth of the restored community, and it has its ultimate fulfillment in the new Jerusalem of Revelation 21–22, where the same imagery (immeasurable, no walls needed, the LORD as its light) appears. The vision is not merely predictive of one future event — it is a disclosure of the kind of city the LORD is always building. Dispensational interpreters are</w:t>
      </w:r>
      <w:r>
        <w:t xml:space="preserve"> </w:t>
      </w:r>
      <w:r>
        <w:rPr>
          <w:b/>
          <w:bCs/>
        </w:rPr>
        <w:t xml:space="preserve">acknowledged</w:t>
      </w:r>
      <w:r>
        <w:t xml:space="preserve"> </w:t>
      </w:r>
      <w:r>
        <w:t xml:space="preserve">for taking the national-historical specificity seriously; they are</w:t>
      </w:r>
      <w:r>
        <w:t xml:space="preserve"> </w:t>
      </w:r>
      <w:r>
        <w:rPr>
          <w:b/>
          <w:bCs/>
        </w:rPr>
        <w:t xml:space="preserve">qualified</w:t>
      </w:r>
      <w:r>
        <w:t xml:space="preserve"> </w:t>
      </w:r>
      <w:r>
        <w:t xml:space="preserve">where they restrict fulfillment to a single millennial episode and miss the canonical trajectory through the church to the consummation.</w:t>
      </w:r>
    </w:p>
    <w:p>
      <w:pPr>
        <w:pStyle w:val="BodyText"/>
      </w:pPr>
      <w:r>
        <w:rPr>
          <w:b/>
          <w:bCs/>
        </w:rPr>
        <w:t xml:space="preserve">“The apple of his eye”</w:t>
      </w:r>
      <w:r>
        <w:rPr>
          <w:b/>
          <w:bCs/>
        </w:rPr>
        <w:t xml:space="preserve"> </w:t>
      </w:r>
      <w:r>
        <w:rPr>
          <w:b/>
          <w:bCs/>
        </w:rPr>
        <w:t xml:space="preserve">and the theology of divine jealousy (v. 8):</w:t>
      </w:r>
      <w:r>
        <w:t xml:space="preserve"> </w:t>
      </w:r>
      <w:r>
        <w:t xml:space="preserve">Verse 8 contains one of the most striking claims in the chapter: whoever touches Israel touches the apple of the LORD’s eye. Wesleyan and broadly Arminian interpreters sometimes read this as a basis for a theology of divine pathos — God’s emotional investment in His people creating a kind of contingency in His purposes. This reading is</w:t>
      </w:r>
      <w:r>
        <w:t xml:space="preserve"> </w:t>
      </w:r>
      <w:r>
        <w:rPr>
          <w:b/>
          <w:bCs/>
        </w:rPr>
        <w:t xml:space="preserve">qualified</w:t>
      </w:r>
      <w:r>
        <w:t xml:space="preserve">: the verse does express genuine divine feeling and deep covenant jealousy, but the context does not suggest divine vulnerability — it grounds divine</w:t>
      </w:r>
      <w:r>
        <w:t xml:space="preserve"> </w:t>
      </w:r>
      <w:r>
        <w:rPr>
          <w:i/>
          <w:iCs/>
        </w:rPr>
        <w:t xml:space="preserve">action</w:t>
      </w:r>
      <w:r>
        <w:t xml:space="preserve">. The LORD is not describing a wound; He is explaining why He is about to execute judgment on the nations. This is covenantal ownership language, not vulnerability language. The Reformed reading insists that divine jealousy is an expression of sovereign purposefulness, not emotional reactivity.</w:t>
      </w:r>
    </w:p>
    <w:p>
      <w:pPr>
        <w:pStyle w:val="BodyText"/>
      </w:pPr>
      <w:r>
        <w:rPr>
          <w:b/>
          <w:bCs/>
        </w:rPr>
        <w:t xml:space="preserve">The ingathering of nations (v. 11) and the church:</w:t>
      </w:r>
      <w:r>
        <w:t xml:space="preserve"> </w:t>
      </w:r>
      <w:r>
        <w:t xml:space="preserve">Verse 11 —</w:t>
      </w:r>
      <w:r>
        <w:t xml:space="preserve"> </w:t>
      </w:r>
      <w:r>
        <w:t xml:space="preserve">“many nations shall join themselves to the LORD in that day”</w:t>
      </w:r>
      <w:r>
        <w:t xml:space="preserve"> </w:t>
      </w:r>
      <w:r>
        <w:t xml:space="preserve">— is read by some as an interruption or addition that sits awkwardly with the national-restoration emphasis of vv. 6–10. Some dispensational interpreters segregate this verse as a separate eschatological event (Gentile salvation in the millennium) distinct from national Jewish restoration. Reformed interpreters, following the canonical trajectory of Abrahamic covenant, read this as essential to the passage’s own claim: the restoration of Jerusalem is from the beginning a restoration with universal scope. The nations coming to the LORD is not an afterthought — it is the intended horizon of the whole covenantal project. Paul’s exposition in Galatians 3 and Ephesians 2–3 supports this reading: the ingathering of Gentiles is not a separate track but the fulfillment of the same promise. Dispensational restriction of v. 11 to a separate eschatological program is</w:t>
      </w:r>
      <w:r>
        <w:t xml:space="preserve"> </w:t>
      </w:r>
      <w:r>
        <w:rPr>
          <w:b/>
          <w:bCs/>
        </w:rPr>
        <w:t xml:space="preserve">refuted</w:t>
      </w:r>
      <w:r>
        <w:t xml:space="preserve"> </w:t>
      </w:r>
      <w:r>
        <w:t xml:space="preserve">by the seamless way the verse is woven into the oracular movement of the chapter, without any syntactical marker indicating a shift of subject or timeframe.</w:t>
      </w:r>
    </w:p>
    <w:p>
      <w:pPr>
        <w:pStyle w:val="BodyText"/>
      </w:pPr>
      <w:r>
        <w:rPr>
          <w:b/>
          <w:bCs/>
        </w:rPr>
        <w:t xml:space="preserve">The closing summons to silence (v. 13):</w:t>
      </w:r>
      <w:r>
        <w:t xml:space="preserve"> </w:t>
      </w:r>
      <w:r>
        <w:t xml:space="preserve">Some interpreters read v. 13 as an abrupt liturgical formula appended to the chapter, with no tight connection to what precedes it. This is</w:t>
      </w:r>
      <w:r>
        <w:t xml:space="preserve"> </w:t>
      </w:r>
      <w:r>
        <w:rPr>
          <w:b/>
          <w:bCs/>
        </w:rPr>
        <w:t xml:space="preserve">refuted</w:t>
      </w:r>
      <w:r>
        <w:t xml:space="preserve"> </w:t>
      </w:r>
      <w:r>
        <w:t xml:space="preserve">by the chapter’s internal logic: the vision and oracles have progressively disclosed a God who is rousing Himself for decisive action — measuring His city, protecting it with fire, calling His people home, executing judgment on the nations, coming to dwell among His own. The silence called for in v. 13 is not a liturgical reflex but the only appropriate response to a God of this magnitude on the move. The Reformed reading treats v. 13 as the chapter’s doxological culmination.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Revelation 21:10–27</w:t>
      </w:r>
      <w:r>
        <w:t xml:space="preserve"> </w:t>
      </w:r>
      <w:r>
        <w:t xml:space="preserve">— The new Jerusalem has no temple because the LORD God and the Lamb are its temple; it needs no sun or moon because God’s glory illuminates it; its gates are never shut. This is the ultimate fulfillment of Zechariah 2’s vision: the unmeasured city walled by divine glory, open to all nations.</w:t>
      </w:r>
    </w:p>
    <w:p>
      <w:pPr>
        <w:numPr>
          <w:ilvl w:val="0"/>
          <w:numId w:val="1001"/>
        </w:numPr>
      </w:pPr>
      <w:r>
        <w:rPr>
          <w:b/>
          <w:bCs/>
        </w:rPr>
        <w:t xml:space="preserve">Exodus 13:21–22; 40:34–38</w:t>
      </w:r>
      <w:r>
        <w:t xml:space="preserve"> </w:t>
      </w:r>
      <w:r>
        <w:t xml:space="preserve">— The pillar of fire and the glory filling the tabernacle establish the pattern that Zechariah 2:5 invokes: the LORD’s presence as both protection and radiance. Jerusalem is not being given a better wall — it is being given what the tabernacle had: God Himself.</w:t>
      </w:r>
    </w:p>
    <w:p>
      <w:pPr>
        <w:numPr>
          <w:ilvl w:val="0"/>
          <w:numId w:val="1001"/>
        </w:numPr>
      </w:pPr>
      <w:r>
        <w:rPr>
          <w:b/>
          <w:bCs/>
        </w:rPr>
        <w:t xml:space="preserve">Isaiah 54:1–3</w:t>
      </w:r>
      <w:r>
        <w:t xml:space="preserve"> </w:t>
      </w:r>
      <w:r>
        <w:t xml:space="preserve">—</w:t>
      </w:r>
      <w:r>
        <w:t xml:space="preserve"> </w:t>
      </w:r>
      <w:r>
        <w:t xml:space="preserve">“Enlarge the place of your tent…you will spread abroad to the right and to the left.”</w:t>
      </w:r>
      <w:r>
        <w:t xml:space="preserve"> </w:t>
      </w:r>
      <w:r>
        <w:t xml:space="preserve">The same imagery of a city that outgrows its measurements, called to expect an expansion beyond current sight, addressed to Zion in exile. Canonical resonance with Zechariah 2:4.</w:t>
      </w:r>
    </w:p>
    <w:p>
      <w:pPr>
        <w:numPr>
          <w:ilvl w:val="0"/>
          <w:numId w:val="1001"/>
        </w:numPr>
      </w:pPr>
      <w:r>
        <w:rPr>
          <w:b/>
          <w:bCs/>
        </w:rPr>
        <w:t xml:space="preserve">Ephesians 2:11–22</w:t>
      </w:r>
      <w:r>
        <w:t xml:space="preserve"> </w:t>
      </w:r>
      <w:r>
        <w:t xml:space="preserve">— The wall between Jew and Gentile abolished in Christ, both brought near, built together into a dwelling place for God by the Spirit. The</w:t>
      </w:r>
      <w:r>
        <w:t xml:space="preserve"> </w:t>
      </w:r>
      <w:r>
        <w:t xml:space="preserve">“many nations joining themselves to the LORD”</w:t>
      </w:r>
      <w:r>
        <w:t xml:space="preserve"> </w:t>
      </w:r>
      <w:r>
        <w:t xml:space="preserve">(Zech. 2:11) receives its New Testament exposition here: the ingathering is accomplished in and through Christ.</w:t>
      </w:r>
    </w:p>
    <w:p>
      <w:pPr>
        <w:numPr>
          <w:ilvl w:val="0"/>
          <w:numId w:val="1001"/>
        </w:numPr>
      </w:pPr>
      <w:r>
        <w:rPr>
          <w:b/>
          <w:bCs/>
        </w:rPr>
        <w:t xml:space="preserve">Habakkuk 2:20</w:t>
      </w:r>
      <w:r>
        <w:t xml:space="preserve"> </w:t>
      </w:r>
      <w:r>
        <w:t xml:space="preserve">—</w:t>
      </w:r>
      <w:r>
        <w:t xml:space="preserve"> </w:t>
      </w:r>
      <w:r>
        <w:t xml:space="preserve">“The LORD is in his holy temple; let all the earth keep silence before him.”</w:t>
      </w:r>
      <w:r>
        <w:t xml:space="preserve"> </w:t>
      </w:r>
      <w:r>
        <w:t xml:space="preserve">The same call to silence before the self-rousing God. Zechariah 2:13 stands in this tradition: cosmic silence is the creature’s right response to the Creator moving in sovereign action.</w:t>
      </w:r>
    </w:p>
    <w:p>
      <w:r>
        <w:pict>
          <v:rect style="width:0;height:1.5pt" o:hralign="center" o:hrstd="t" o:hr="t"/>
        </w:pict>
      </w:r>
    </w:p>
    <w:p>
      <w:pPr>
        <w:pStyle w:val="FirstParagraph"/>
      </w:pPr>
      <w:r>
        <w:rPr>
          <w:b/>
          <w:bCs/>
        </w:rPr>
        <w:t xml:space="preserve">Aim:</w:t>
      </w:r>
    </w:p>
    <w:p>
      <w:pPr>
        <w:pStyle w:val="BodyText"/>
      </w:pPr>
      <w:r>
        <w:t xml:space="preserve">To move hearers from a measuring-line estimation of what God is doing — calibrated to present ruins and visible resources — to a vision governed entirely by the LORD’s announced intention to dwell among His people, so that they flee every competing allegiance and wait on Him with urgent, silent expectation.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2:1–2</w:t>
            </w:r>
          </w:p>
        </w:tc>
        <w:tc>
          <w:tcPr/>
          <w:p>
            <w:pPr>
              <w:pStyle w:val="Compact"/>
            </w:pPr>
            <w:r>
              <w:t xml:space="preserve">Zechariah sees a man with a measuring line; asks where he is going; the man answers: to measure Jerusalem, to see its width and length</w:t>
            </w:r>
          </w:p>
        </w:tc>
        <w:tc>
          <w:tcPr/>
          <w:p>
            <w:pPr>
              <w:pStyle w:val="Compact"/>
            </w:pPr>
            <w:r>
              <w:t xml:space="preserve">The measuring line implies a human-scale project — assess, calculate, plan proportionately to what’s there</w:t>
            </w:r>
          </w:p>
        </w:tc>
      </w:tr>
      <w:tr>
        <w:tc>
          <w:tcPr/>
          <w:p>
            <w:pPr>
              <w:pStyle w:val="Compact"/>
            </w:pPr>
            <w:r>
              <w:t xml:space="preserve">2:3–4</w:t>
            </w:r>
          </w:p>
        </w:tc>
        <w:tc>
          <w:tcPr/>
          <w:p>
            <w:pPr>
              <w:pStyle w:val="Compact"/>
            </w:pPr>
            <w:r>
              <w:t xml:space="preserve">The interpreting angel sends another angel to intercept the surveyor with a corrective word: do not measure, because Jerusalem will be inhabited as unwalled villages</w:t>
            </w:r>
          </w:p>
        </w:tc>
        <w:tc>
          <w:tcPr/>
          <w:p>
            <w:pPr>
              <w:pStyle w:val="Compact"/>
            </w:pPr>
            <w:r>
              <w:t xml:space="preserve">The correction is not that measuring is wrong but that the category is wrong — Jerusalem will exceed every measurement</w:t>
            </w:r>
          </w:p>
        </w:tc>
      </w:tr>
      <w:tr>
        <w:tc>
          <w:tcPr/>
          <w:p>
            <w:pPr>
              <w:pStyle w:val="Compact"/>
            </w:pPr>
            <w:r>
              <w:t xml:space="preserve">2:5</w:t>
            </w:r>
          </w:p>
        </w:tc>
        <w:tc>
          <w:tcPr/>
          <w:p>
            <w:pPr>
              <w:pStyle w:val="Compact"/>
            </w:pPr>
            <w:r>
              <w:t xml:space="preserve">“For I will be to her a wall of fire all around, declares the LORD, and I will be the glory in her midst”</w:t>
            </w:r>
          </w:p>
        </w:tc>
        <w:tc>
          <w:tcPr/>
          <w:p>
            <w:pPr>
              <w:pStyle w:val="Compact"/>
            </w:pPr>
            <w:r>
              <w:t xml:space="preserve">The protection and the presence are both the LORD Himself — this is the chapter’s theological center</w:t>
            </w:r>
          </w:p>
        </w:tc>
      </w:tr>
      <w:tr>
        <w:tc>
          <w:tcPr/>
          <w:p>
            <w:pPr>
              <w:pStyle w:val="Compact"/>
            </w:pPr>
            <w:r>
              <w:t xml:space="preserve">2:6–7</w:t>
            </w:r>
          </w:p>
        </w:tc>
        <w:tc>
          <w:tcPr/>
          <w:p>
            <w:pPr>
              <w:pStyle w:val="Compact"/>
            </w:pPr>
            <w:r>
              <w:t xml:space="preserve">First oracle: call to flee from the land of the north (Babylon); Zion dwelling among Babylon’s daughters warned to escape</w:t>
            </w:r>
          </w:p>
        </w:tc>
        <w:tc>
          <w:tcPr/>
          <w:p>
            <w:pPr>
              <w:pStyle w:val="Compact"/>
            </w:pPr>
            <w:r>
              <w:t xml:space="preserve">Urgency — departure is not optional; Babylon’s fall is imminent; remaining identifies one with what God is about to judge</w:t>
            </w:r>
          </w:p>
        </w:tc>
      </w:tr>
      <w:tr>
        <w:tc>
          <w:tcPr/>
          <w:p>
            <w:pPr>
              <w:pStyle w:val="Compact"/>
            </w:pPr>
            <w:r>
              <w:t xml:space="preserve">2:8–9</w:t>
            </w:r>
          </w:p>
        </w:tc>
        <w:tc>
          <w:tcPr/>
          <w:p>
            <w:pPr>
              <w:pStyle w:val="Compact"/>
            </w:pPr>
            <w:r>
              <w:t xml:space="preserve">Grounds for the urgency: the LORD of hosts sent His messenger to the nations who plundered Israel — whoever touches Israel touches the apple of His eye; the LORD will make them plunder for their former servants</w:t>
            </w:r>
          </w:p>
        </w:tc>
        <w:tc>
          <w:tcPr/>
          <w:p>
            <w:pPr>
              <w:pStyle w:val="Compact"/>
            </w:pPr>
            <w:r>
              <w:t xml:space="preserve">Divine jealousy grounds divine action; the covenant people are not abandoned — their oppressors are accountable</w:t>
            </w:r>
          </w:p>
        </w:tc>
      </w:tr>
      <w:tr>
        <w:tc>
          <w:tcPr/>
          <w:p>
            <w:pPr>
              <w:pStyle w:val="Compact"/>
            </w:pPr>
            <w:r>
              <w:t xml:space="preserve">2:10</w:t>
            </w:r>
          </w:p>
        </w:tc>
        <w:tc>
          <w:tcPr/>
          <w:p>
            <w:pPr>
              <w:pStyle w:val="Compact"/>
            </w:pPr>
            <w:r>
              <w:t xml:space="preserve">Second oracle:</w:t>
            </w:r>
            <w:r>
              <w:t xml:space="preserve"> </w:t>
            </w:r>
            <w:r>
              <w:t xml:space="preserve">“Sing and rejoice, O daughter of Zion, for behold, I come and I will dwell in your midst, declares the LORD”</w:t>
            </w:r>
          </w:p>
        </w:tc>
        <w:tc>
          <w:tcPr/>
          <w:p>
            <w:pPr>
              <w:pStyle w:val="Compact"/>
            </w:pPr>
            <w:r>
              <w:t xml:space="preserve">The coming of the LORD is announced as already certain — the basis for joy is not future speculation but divine declaration</w:t>
            </w:r>
          </w:p>
        </w:tc>
      </w:tr>
      <w:tr>
        <w:tc>
          <w:tcPr/>
          <w:p>
            <w:pPr>
              <w:pStyle w:val="Compact"/>
            </w:pPr>
            <w:r>
              <w:t xml:space="preserve">2:11</w:t>
            </w:r>
          </w:p>
        </w:tc>
        <w:tc>
          <w:tcPr/>
          <w:p>
            <w:pPr>
              <w:pStyle w:val="Compact"/>
            </w:pPr>
            <w:r>
              <w:t xml:space="preserve">“And many nations shall join themselves to the LORD in that day, and shall be my people”</w:t>
            </w:r>
          </w:p>
        </w:tc>
        <w:tc>
          <w:tcPr/>
          <w:p>
            <w:pPr>
              <w:pStyle w:val="Compact"/>
            </w:pPr>
            <w:r>
              <w:t xml:space="preserve">The restoration has universal scope — the covenant is not narrowing but expanding; nations becoming</w:t>
            </w:r>
            <w:r>
              <w:t xml:space="preserve"> </w:t>
            </w:r>
            <w:r>
              <w:t xml:space="preserve">“my people”</w:t>
            </w:r>
            <w:r>
              <w:t xml:space="preserve"> </w:t>
            </w:r>
            <w:r>
              <w:t xml:space="preserve">is covenant language applied beyond Israel</w:t>
            </w:r>
          </w:p>
        </w:tc>
      </w:tr>
      <w:tr>
        <w:tc>
          <w:tcPr/>
          <w:p>
            <w:pPr>
              <w:pStyle w:val="Compact"/>
            </w:pPr>
            <w:r>
              <w:t xml:space="preserve">2:12</w:t>
            </w:r>
          </w:p>
        </w:tc>
        <w:tc>
          <w:tcPr/>
          <w:p>
            <w:pPr>
              <w:pStyle w:val="Compact"/>
            </w:pPr>
            <w:r>
              <w:t xml:space="preserve">“And the LORD will inherit Judah as his portion in the holy land, and will again choose Jerusalem”</w:t>
            </w:r>
          </w:p>
        </w:tc>
        <w:tc>
          <w:tcPr/>
          <w:p>
            <w:pPr>
              <w:pStyle w:val="Compact"/>
            </w:pPr>
            <w:r>
              <w:t xml:space="preserve">Covenant reaffirmation — Judah and Jerusalem remain the LORD’s chosen; the expansion to nations does not displace the particular covenant</w:t>
            </w:r>
          </w:p>
        </w:tc>
      </w:tr>
      <w:tr>
        <w:tc>
          <w:tcPr/>
          <w:p>
            <w:pPr>
              <w:pStyle w:val="Compact"/>
            </w:pPr>
            <w:r>
              <w:t xml:space="preserve">2:13</w:t>
            </w:r>
          </w:p>
        </w:tc>
        <w:tc>
          <w:tcPr/>
          <w:p>
            <w:pPr>
              <w:pStyle w:val="Compact"/>
            </w:pPr>
            <w:r>
              <w:t xml:space="preserve">“Be silent, all flesh, before the LORD, for he has roused himself from his holy dwelling”</w:t>
            </w:r>
          </w:p>
        </w:tc>
        <w:tc>
          <w:tcPr/>
          <w:p>
            <w:pPr>
              <w:pStyle w:val="Compact"/>
            </w:pPr>
            <w:r>
              <w:t xml:space="preserve">Doxological close — the only fitting response to the God who has just spoken is creaturely silence and awe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2:1–5</w:t>
            </w:r>
          </w:p>
        </w:tc>
        <w:tc>
          <w:tcPr/>
          <w:p>
            <w:pPr>
              <w:pStyle w:val="Compact"/>
            </w:pPr>
            <w:r>
              <w:t xml:space="preserve">The Vision: Jerusalem Immeasurable — The LORD as Wall and Glory</w:t>
            </w:r>
          </w:p>
        </w:tc>
      </w:tr>
      <w:tr>
        <w:tc>
          <w:tcPr/>
          <w:p>
            <w:pPr>
              <w:pStyle w:val="Compact"/>
            </w:pPr>
            <w:r>
              <w:t xml:space="preserve">2</w:t>
            </w:r>
          </w:p>
        </w:tc>
        <w:tc>
          <w:tcPr/>
          <w:p>
            <w:pPr>
              <w:pStyle w:val="Compact"/>
            </w:pPr>
            <w:r>
              <w:t xml:space="preserve">2:6–9</w:t>
            </w:r>
          </w:p>
        </w:tc>
        <w:tc>
          <w:tcPr/>
          <w:p>
            <w:pPr>
              <w:pStyle w:val="Compact"/>
            </w:pPr>
            <w:r>
              <w:t xml:space="preserve">First Oracle: Flee Babylon — The LORD’s Jealousy Grounds Urgent Departure</w:t>
            </w:r>
          </w:p>
        </w:tc>
      </w:tr>
      <w:tr>
        <w:tc>
          <w:tcPr/>
          <w:p>
            <w:pPr>
              <w:pStyle w:val="Compact"/>
            </w:pPr>
            <w:r>
              <w:t xml:space="preserve">3</w:t>
            </w:r>
          </w:p>
        </w:tc>
        <w:tc>
          <w:tcPr/>
          <w:p>
            <w:pPr>
              <w:pStyle w:val="Compact"/>
            </w:pPr>
            <w:r>
              <w:t xml:space="preserve">2:10–12</w:t>
            </w:r>
          </w:p>
        </w:tc>
        <w:tc>
          <w:tcPr/>
          <w:p>
            <w:pPr>
              <w:pStyle w:val="Compact"/>
            </w:pPr>
            <w:r>
              <w:t xml:space="preserve">Second Oracle: Sing and Wait — The LORD Coming to Dwell Among His People and the Nations</w:t>
            </w:r>
          </w:p>
        </w:tc>
      </w:tr>
      <w:tr>
        <w:tc>
          <w:tcPr/>
          <w:p>
            <w:pPr>
              <w:pStyle w:val="Compact"/>
            </w:pPr>
            <w:r>
              <w:t xml:space="preserve">4</w:t>
            </w:r>
          </w:p>
        </w:tc>
        <w:tc>
          <w:tcPr/>
          <w:p>
            <w:pPr>
              <w:pStyle w:val="Compact"/>
            </w:pPr>
            <w:r>
              <w:t xml:space="preserve">2:13</w:t>
            </w:r>
          </w:p>
        </w:tc>
        <w:tc>
          <w:tcPr/>
          <w:p>
            <w:pPr>
              <w:pStyle w:val="Compact"/>
            </w:pPr>
            <w:r>
              <w:t xml:space="preserve">Doxological Close: Silence Before the Self-Rousing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Himself will be Jerusalem’s wall and glory — His people’s restoration exceeds all human measure.</w:t>
      </w:r>
    </w:p>
    <w:p>
      <w:pPr>
        <w:pStyle w:val="BodyText"/>
      </w:pPr>
      <w:r>
        <w:rPr>
          <w:b/>
          <w:bCs/>
        </w:rPr>
        <w:t xml:space="preserve">Primary Claim:</w:t>
      </w:r>
      <w:r>
        <w:t xml:space="preserve"> </w:t>
      </w:r>
      <w:r>
        <w:t xml:space="preserve">God is calling His scattered, discouraged people to abandon every human-scale estimate of what restoration looks like and to orient their lives entirely around His coming presence — because what He intends for His people is immeasurably greater than anything a measuring line can mark, and He is already moving to accomplish it.</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w:t>
      </w:r>
      <w:r>
        <w:t xml:space="preserve"> </w:t>
      </w:r>
      <w:r>
        <w:t xml:space="preserve">When you find yourself measuring the prospects of God’s work by what is currently visible — the size of your church, the traction of your ministry, the pace of your own sanctification — you are doing what the man with the measuring line was doing: applying a human instrument to a divine project. Zechariah 2 names this as a category error. The LORD does not intend to fill the space currently available; He intends to overflow it. Stop calibrating your expectations to the rubble in front of you and start calibrating them to the One who has declared His intention to dwell there.</w:t>
      </w:r>
      <w:r>
        <w:t xml:space="preserve"> </w:t>
      </w:r>
      <w:r>
        <w:rPr>
          <w:i/>
          <w:iCs/>
        </w:rPr>
        <w:t xml:space="preserve">(Mind/belief)</w:t>
      </w:r>
    </w:p>
    <w:p>
      <w:pPr>
        <w:pStyle w:val="BodyText"/>
      </w:pPr>
      <w:r>
        <w:rPr>
          <w:b/>
          <w:bCs/>
        </w:rPr>
        <w:t xml:space="preserve">2.</w:t>
      </w:r>
      <w:r>
        <w:t xml:space="preserve"> </w:t>
      </w:r>
      <w:r>
        <w:t xml:space="preserve">The command to</w:t>
      </w:r>
      <w:r>
        <w:t xml:space="preserve"> </w:t>
      </w:r>
      <w:r>
        <w:t xml:space="preserve">“flee from the land of the north”</w:t>
      </w:r>
      <w:r>
        <w:t xml:space="preserve"> </w:t>
      </w:r>
      <w:r>
        <w:t xml:space="preserve">(v. 6) is not only a geographic instruction for sixth-century exiles — it is a pattern of allegiance. Babylon in Scripture is always the city organized around human self-sufficiency, human glory, human measurement. Every believer lives in some proximity to Babylon — the systems, comforts, and identities that feel like home but are under divine judgment. What is the Babylon you have been slow to leave? The LORD says: do not linger among what He is about to judge.</w:t>
      </w:r>
      <w:r>
        <w:t xml:space="preserve"> </w:t>
      </w:r>
      <w:r>
        <w:rPr>
          <w:i/>
          <w:iCs/>
        </w:rPr>
        <w:t xml:space="preserve">(Will/behavior)</w:t>
      </w:r>
    </w:p>
    <w:p>
      <w:pPr>
        <w:pStyle w:val="BodyText"/>
      </w:pPr>
      <w:r>
        <w:rPr>
          <w:b/>
          <w:bCs/>
        </w:rPr>
        <w:t xml:space="preserve">3.</w:t>
      </w:r>
      <w:r>
        <w:t xml:space="preserve"> </w:t>
      </w:r>
      <w:r>
        <w:t xml:space="preserve">Verse 8 —</w:t>
      </w:r>
      <w:r>
        <w:t xml:space="preserve"> </w:t>
      </w:r>
      <w:r>
        <w:t xml:space="preserve">“whoever touches you touches the apple of his eye”</w:t>
      </w:r>
      <w:r>
        <w:t xml:space="preserve"> </w:t>
      </w:r>
      <w:r>
        <w:t xml:space="preserve">— is addressed to a people who felt utterly forgotten: plundered, scattered, living in the ruins of a city their enemies had torched. If you carry any version of that weight — the sense that your suffering has gone unnoticed, that the injustices against you are unaccounted for — this verse is addressed to you. The LORD knows. He accounts for every wound against His covenant people with the precision of one who considers it a wound against Himself. You are not forgotten; your oppressors are not getting away with it.</w:t>
      </w:r>
      <w:r>
        <w:t xml:space="preserve"> </w:t>
      </w:r>
      <w:r>
        <w:rPr>
          <w:i/>
          <w:iCs/>
        </w:rPr>
        <w:t xml:space="preserve">(Affections/worship)</w:t>
      </w:r>
    </w:p>
    <w:p>
      <w:pPr>
        <w:pStyle w:val="BodyText"/>
      </w:pPr>
      <w:r>
        <w:rPr>
          <w:b/>
          <w:bCs/>
        </w:rPr>
        <w:t xml:space="preserve">4.</w:t>
      </w:r>
      <w:r>
        <w:t xml:space="preserve"> </w:t>
      </w:r>
      <w:r>
        <w:t xml:space="preserve">The joy commanded in verse 10 —</w:t>
      </w:r>
      <w:r>
        <w:t xml:space="preserve"> </w:t>
      </w:r>
      <w:r>
        <w:t xml:space="preserve">“Sing and rejoice, O daughter of Zion”</w:t>
      </w:r>
      <w:r>
        <w:t xml:space="preserve"> </w:t>
      </w:r>
      <w:r>
        <w:t xml:space="preserve">— is not an emotional state to be worked up but a theological posture to be adopted on the basis of a declared fact:</w:t>
      </w:r>
      <w:r>
        <w:t xml:space="preserve"> </w:t>
      </w:r>
      <w:r>
        <w:t xml:space="preserve">“I come and I will dwell in your midst.”</w:t>
      </w:r>
      <w:r>
        <w:t xml:space="preserve"> </w:t>
      </w:r>
      <w:r>
        <w:t xml:space="preserve">The imperative to rejoice is grounded in a divine indicative. Wherever the LORD’s dwelling presence is — in the tabernacle, in Christ, in the Spirit now, and in the new Jerusalem finally — there is the objective ground of unshakeable joy. Stop waiting to feel joyful before you act joyful. The declaration precedes the command.</w:t>
      </w:r>
      <w:r>
        <w:t xml:space="preserve"> </w:t>
      </w:r>
      <w:r>
        <w:rPr>
          <w:i/>
          <w:iCs/>
        </w:rPr>
        <w:t xml:space="preserve">(Affections/worship)</w:t>
      </w:r>
    </w:p>
    <w:p>
      <w:pPr>
        <w:pStyle w:val="BodyText"/>
      </w:pPr>
      <w:r>
        <w:rPr>
          <w:b/>
          <w:bCs/>
        </w:rPr>
        <w:t xml:space="preserve">5.</w:t>
      </w:r>
      <w:r>
        <w:t xml:space="preserve"> </w:t>
      </w:r>
      <w:r>
        <w:t xml:space="preserve">Verse 11’s announcement that</w:t>
      </w:r>
      <w:r>
        <w:t xml:space="preserve"> </w:t>
      </w:r>
      <w:r>
        <w:t xml:space="preserve">“many nations shall join themselves to the LORD in that day”</w:t>
      </w:r>
      <w:r>
        <w:t xml:space="preserve"> </w:t>
      </w:r>
      <w:r>
        <w:t xml:space="preserve">radically reframes how the people of God should view outsiders. The LORD is not planning a restoration for a small, ethnically defined community — He is planning a city that will draw nations. If you belong to that city, your posture toward those outside it cannot be suspicion or withdrawal. You are inhabitants of an unmeasured, ever-expanding city; your evangelism, your hospitality, and your engagement with your neighbors is participation in the LORD’s own announced intention to fill that city with peoples from every nation.</w:t>
      </w:r>
      <w:r>
        <w:t xml:space="preserve"> </w:t>
      </w:r>
      <w:r>
        <w:rPr>
          <w:i/>
          <w:iCs/>
        </w:rPr>
        <w:t xml:space="preserve">(Will/behavior)</w:t>
      </w:r>
    </w:p>
    <w:p>
      <w:r>
        <w:pict>
          <v:rect style="width:0;height:1.5pt" o:hralign="center" o:hrstd="t" o:hr="t"/>
        </w:pict>
      </w:r>
    </w:p>
    <w:p>
      <w:pPr>
        <w:pStyle w:val="FirstParagraph"/>
      </w:pPr>
      <w:r>
        <w:rPr>
          <w:b/>
          <w:bCs/>
        </w:rPr>
        <w:t xml:space="preserve">Theological Importance:</w:t>
      </w:r>
    </w:p>
    <w:p>
      <w:pPr>
        <w:pStyle w:val="BodyText"/>
      </w:pPr>
      <w:r>
        <w:t xml:space="preserve">The LORD’s declaration in verse 5 —</w:t>
      </w:r>
      <w:r>
        <w:t xml:space="preserve"> </w:t>
      </w:r>
      <w:r>
        <w:t xml:space="preserve">“I will be to her a wall of fire all around…and I will be the glory in her midst”</w:t>
      </w:r>
      <w:r>
        <w:t xml:space="preserve"> </w:t>
      </w:r>
      <w:r>
        <w:t xml:space="preserve">— is not a promise about Jerusalem’s military fortifications or architectural future. It is a declaration about the kind of God He is and the kind of relationship He intends with His people. He does not protect His people from a distance, delegating their security to stone and mortar; He is their protection, personally and presently. He does not fill His city with an abstract blessing or general prosperity; He is its glory, the radiant presence that constitutes it as what it truly is. This passage teaches that the ultimate good of God’s people is not the gifts He gives but the Giver Himself — His coming, His dwelling, His presence in the midst. It also teaches that divine jealousy is not petulance but covenantal faithfulness: the LORD’s intolerance of those who harm His people is the expression of His unbreakable ownership and love.</w:t>
      </w:r>
    </w:p>
    <w:p>
      <w:r>
        <w:pict>
          <v:rect style="width:0;height:1.5pt" o:hralign="center" o:hrstd="t" o:hr="t"/>
        </w:pict>
      </w:r>
    </w:p>
    <w:p>
      <w:pPr>
        <w:pStyle w:val="FirstParagraph"/>
      </w:pPr>
      <w:r>
        <w:rPr>
          <w:b/>
          <w:bCs/>
        </w:rPr>
        <w:t xml:space="preserve">Reformed Theological Significance:</w:t>
      </w:r>
    </w:p>
    <w:p>
      <w:pPr>
        <w:pStyle w:val="BodyText"/>
      </w:pPr>
      <w:r>
        <w:t xml:space="preserve">Zechariah 2 is a study in what it looks like when sovereign grace overflows human category. The post-exilic community had what they could see: a small, barely fortified settlement, a trickle of returnees, nations who despised them, and a memory of glory that made the present feel pathetic. Into that situation, the LORD does not offer a program or a plan calibrated to available resources. He offers Himself — His presence as wall, His glory as interior light, His covenant jealousy as their security, His roused activity as their future. This is the gospel logic of the whole Bible: what God provides is never merely sufficient for the need — it is always the Giver meeting the needy, with Himself as the provision. The Reformed tradition’s insistence on</w:t>
      </w:r>
      <w:r>
        <w:t xml:space="preserve"> </w:t>
      </w:r>
      <w:r>
        <w:rPr>
          <w:i/>
          <w:iCs/>
        </w:rPr>
        <w:t xml:space="preserve">sola gratia</w:t>
      </w:r>
      <w:r>
        <w:t xml:space="preserve"> </w:t>
      </w:r>
      <w:r>
        <w:t xml:space="preserve">and the</w:t>
      </w:r>
      <w:r>
        <w:t xml:space="preserve"> </w:t>
      </w:r>
      <w:r>
        <w:rPr>
          <w:i/>
          <w:iCs/>
        </w:rPr>
        <w:t xml:space="preserve">covenant of grace</w:t>
      </w:r>
      <w:r>
        <w:t xml:space="preserve"> </w:t>
      </w:r>
      <w:r>
        <w:t xml:space="preserve">is precisely this: God does not supplement human effort with divine assistance; He comes and dwells where there is nothing but ruin, and His coming is the transformation. The chapter’s culminating vision of nations joining themselves to the LORD as His people is the Old Testament’s clearest anticipation of what Paul will call the</w:t>
      </w:r>
      <w:r>
        <w:t xml:space="preserve"> </w:t>
      </w:r>
      <w:r>
        <w:t xml:space="preserve">“mystery”</w:t>
      </w:r>
      <w:r>
        <w:t xml:space="preserve"> </w:t>
      </w:r>
      <w:r>
        <w:t xml:space="preserve">in Ephesians 3: the Gentiles as fellow heirs, built together with Israel into a dwelling place for God. The church is not a deviation from the Old Testament program; it is the fulfillment of this chapter’s own announced horizon.</w:t>
      </w:r>
    </w:p>
    <w:p>
      <w:r>
        <w:pict>
          <v:rect style="width:0;height:1.5pt" o:hralign="center" o:hrstd="t" o:hr="t"/>
        </w:pict>
      </w:r>
    </w:p>
    <w:p>
      <w:pPr>
        <w:pStyle w:val="FirstParagraph"/>
      </w:pPr>
      <w:r>
        <w:rPr>
          <w:b/>
          <w:bCs/>
        </w:rPr>
        <w:t xml:space="preserve">Main Takeaway:</w:t>
      </w:r>
    </w:p>
    <w:p>
      <w:pPr>
        <w:pStyle w:val="BodyText"/>
      </w:pPr>
      <w:r>
        <w:t xml:space="preserve">Stop measuring. The man with the measuring line was not wrong to care about Jerusalem — he was wrong to think a measuring line was the right instrument. The LORD has declared that He will be the wall and the glory, that He is coming to dwell among His people, that nations will stream to that dwelling, and that He has already roused Himself from His holy dwelling to make it happen. You do not need a bigger vision of what your church or your life can become — you need a bigger vision of the God who has announced His intention to inhabit it. Be silent before Him, and then flee everything that is not Him.</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Reducing the vision to urban planning or church growth metrics.</w:t>
      </w:r>
      <w:r>
        <w:t xml:space="preserve"> </w:t>
      </w:r>
      <w:r>
        <w:t xml:space="preserve">The man with the measuring line is a figure for any approach to God’s work that treats available data as the limiting condition. It is easy to preach this passage in a way that simply encourages optimism about church growth or denominational expansion. The pitfall is domesticating the vision: the passage is not promising that your church will grow beyond its current size — it is claiming that the LORD’s city cannot be measured because He Himself is its boundary. The application is theological before it is pragmatic.</w:t>
      </w:r>
    </w:p>
    <w:p>
      <w:pPr>
        <w:numPr>
          <w:ilvl w:val="0"/>
          <w:numId w:val="1002"/>
        </w:numPr>
      </w:pPr>
      <w:r>
        <w:rPr>
          <w:b/>
          <w:bCs/>
        </w:rPr>
        <w:t xml:space="preserve">Treating</w:t>
      </w:r>
      <w:r>
        <w:rPr>
          <w:b/>
          <w:bCs/>
        </w:rPr>
        <w:t xml:space="preserve"> </w:t>
      </w:r>
      <w:r>
        <w:rPr>
          <w:b/>
          <w:bCs/>
        </w:rPr>
        <w:t xml:space="preserve">“flee Babylon”</w:t>
      </w:r>
      <w:r>
        <w:rPr>
          <w:b/>
          <w:bCs/>
        </w:rPr>
        <w:t xml:space="preserve"> </w:t>
      </w:r>
      <w:r>
        <w:rPr>
          <w:b/>
          <w:bCs/>
        </w:rPr>
        <w:t xml:space="preserve">as purely historical and not as an ongoing summons.</w:t>
      </w:r>
      <w:r>
        <w:t xml:space="preserve"> </w:t>
      </w:r>
      <w:r>
        <w:t xml:space="preserve">The command in vv. 6–7 will be explained away as relevant only to sixth-century exiles who had remained in Babylon after Cyrus’s decree. While the historical specificity is real and should be honored, the pattern the passage establishes — flight from a doomed alternative city toward the LORD’s city — recurs throughout canonical Scripture (cf. Revelation 18:4:</w:t>
      </w:r>
      <w:r>
        <w:t xml:space="preserve"> </w:t>
      </w:r>
      <w:r>
        <w:t xml:space="preserve">“Come out of her, my people”</w:t>
      </w:r>
      <w:r>
        <w:t xml:space="preserve">). Preachers must do the work of translating the Babylon pattern into the contemporary idolatries and loyalties that compete with the LORD’s claim.</w:t>
      </w:r>
    </w:p>
    <w:p>
      <w:pPr>
        <w:numPr>
          <w:ilvl w:val="0"/>
          <w:numId w:val="1002"/>
        </w:numPr>
      </w:pPr>
      <w:r>
        <w:rPr>
          <w:b/>
          <w:bCs/>
        </w:rPr>
        <w:t xml:space="preserve">Sentimentalizing</w:t>
      </w:r>
      <w:r>
        <w:rPr>
          <w:b/>
          <w:bCs/>
        </w:rPr>
        <w:t xml:space="preserve"> </w:t>
      </w:r>
      <w:r>
        <w:rPr>
          <w:b/>
          <w:bCs/>
        </w:rPr>
        <w:t xml:space="preserve">“the apple of his eye”</w:t>
      </w:r>
      <w:r>
        <w:rPr>
          <w:b/>
          <w:bCs/>
        </w:rPr>
        <w:t xml:space="preserve"> </w:t>
      </w:r>
      <w:r>
        <w:rPr>
          <w:b/>
          <w:bCs/>
        </w:rPr>
        <w:t xml:space="preserve">(v. 8) into generic divine affection.</w:t>
      </w:r>
      <w:r>
        <w:t xml:space="preserve"> </w:t>
      </w:r>
      <w:r>
        <w:t xml:space="preserve">This phrase is often extracted from its context and used as a generic comfort passage:</w:t>
      </w:r>
      <w:r>
        <w:t xml:space="preserve"> </w:t>
      </w:r>
      <w:r>
        <w:t xml:space="preserve">“God loves you so much.”</w:t>
      </w:r>
      <w:r>
        <w:t xml:space="preserve"> </w:t>
      </w:r>
      <w:r>
        <w:t xml:space="preserve">The context is forensic and covenantal: the LORD is explaining why judgment on the nations is justified. He is not expressing fondness — He is declaring legal standing. The nations who plundered Israel are accountable to the LORD because Israel is His covenant people and their plundering is an offense against Him personally. Preaching this verse without the judicial context domesticates both God’s love and His justice.</w:t>
      </w:r>
    </w:p>
    <w:p>
      <w:pPr>
        <w:numPr>
          <w:ilvl w:val="0"/>
          <w:numId w:val="1002"/>
        </w:numPr>
      </w:pPr>
      <w:r>
        <w:rPr>
          <w:b/>
          <w:bCs/>
        </w:rPr>
        <w:t xml:space="preserve">Separating the ingathering of nations (v. 11) from the national-covenant affirmation (v. 12).</w:t>
      </w:r>
      <w:r>
        <w:t xml:space="preserve"> </w:t>
      </w:r>
      <w:r>
        <w:t xml:space="preserve">Some preachers will stress one to the neglect of the other: either reading v. 11 as the real point (universalism wins, national particularity collapses) or dismissing v. 11 as a parenthesis to protect national-covenant specificity. The passage holds both: the LORD will inherit Judah as His portion</w:t>
      </w:r>
      <w:r>
        <w:t xml:space="preserve"> </w:t>
      </w:r>
      <w:r>
        <w:rPr>
          <w:i/>
          <w:iCs/>
        </w:rPr>
        <w:t xml:space="preserve">and</w:t>
      </w:r>
      <w:r>
        <w:t xml:space="preserve"> </w:t>
      </w:r>
      <w:r>
        <w:t xml:space="preserve">many nations will be His people. Both/and, not either/or. Expounding this tension faithfully requires the preacher to work through the canonical trajectory without premature resolution in either direction.</w:t>
      </w:r>
    </w:p>
    <w:p>
      <w:pPr>
        <w:numPr>
          <w:ilvl w:val="0"/>
          <w:numId w:val="1002"/>
        </w:numPr>
      </w:pPr>
      <w:r>
        <w:rPr>
          <w:b/>
          <w:bCs/>
        </w:rPr>
        <w:t xml:space="preserve">Missing the doxological logic of verse 13.</w:t>
      </w:r>
      <w:r>
        <w:t xml:space="preserve"> </w:t>
      </w:r>
      <w:r>
        <w:t xml:space="preserve">The final verse is often read as a liturgical tag — a pious close that stands apart from the vision and oracles. This misses the chapter’s argument. The silence called for in v. 13 is not disconnected reverence; it is the creature’s only fitting response to a God who has just disclosed that He is immeasurably large, covenantally jealous, coming to dwell, gathering nations, and already roused for action. Preaching that ends with applications and omits the awe has not finished the sermon the passage is trying to preach.</w:t>
      </w:r>
    </w:p>
    <w:p>
      <w:pPr>
        <w:numPr>
          <w:ilvl w:val="0"/>
          <w:numId w:val="1002"/>
        </w:numPr>
      </w:pPr>
      <w:r>
        <w:rPr>
          <w:b/>
          <w:bCs/>
        </w:rPr>
        <w:t xml:space="preserve">Preaching the chapter without its Christological horizon.</w:t>
      </w:r>
      <w:r>
        <w:t xml:space="preserve"> </w:t>
      </w:r>
      <w:r>
        <w:t xml:space="preserve">The LORD’s declaration</w:t>
      </w:r>
      <w:r>
        <w:t xml:space="preserve"> </w:t>
      </w:r>
      <w:r>
        <w:t xml:space="preserve">“I come and will dwell in your midst”</w:t>
      </w:r>
      <w:r>
        <w:t xml:space="preserve"> </w:t>
      </w:r>
      <w:r>
        <w:t xml:space="preserve">(v. 10) cannot be preached in its fullest sense without the incarnation. John 1:14 —</w:t>
      </w:r>
      <w:r>
        <w:t xml:space="preserve"> </w:t>
      </w:r>
      <w:r>
        <w:t xml:space="preserve">“the Word became flesh and</w:t>
      </w:r>
      <w:r>
        <w:t xml:space="preserve"> </w:t>
      </w:r>
      <w:r>
        <w:rPr>
          <w:i/>
          <w:iCs/>
        </w:rPr>
        <w:t xml:space="preserve">dwelt among us</w:t>
      </w:r>
      <w:r>
        <w:t xml:space="preserve">”</w:t>
      </w:r>
      <w:r>
        <w:t xml:space="preserve"> </w:t>
      </w:r>
      <w:r>
        <w:t xml:space="preserve">— uses the tabernacle/dwelling language of the Old Testament deliberately. The LORD who says</w:t>
      </w:r>
      <w:r>
        <w:t xml:space="preserve"> </w:t>
      </w:r>
      <w:r>
        <w:t xml:space="preserve">“I come”</w:t>
      </w:r>
      <w:r>
        <w:t xml:space="preserve"> </w:t>
      </w:r>
      <w:r>
        <w:t xml:space="preserve">in Zechariah 2 is the LORD who came in the flesh in Christ. Preachers who treat this passage as merely a Messianic prophecy to be noted have not done enough; nor have preachers who treat it as purely about post-exilic restoration. The passage is making a claim that the incarnation fulfills and the new Jerusalem finally consummates.</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2026-07-14T21:06:56Z</dcterms:created>
  <dcterms:modified xsi:type="dcterms:W3CDTF">2026-07-14T21:06:56Z</dcterms:modified>
</cp:coreProperties>
</file>

<file path=docProps/custom.xml><?xml version="1.0" encoding="utf-8"?>
<Properties xmlns="http://schemas.openxmlformats.org/officeDocument/2006/custom-properties" xmlns:vt="http://schemas.openxmlformats.org/officeDocument/2006/docPropsVTypes"/>
</file>